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DEEB5" w14:textId="2760D8A5" w:rsidR="00F15F3F" w:rsidRDefault="00540B43" w:rsidP="00540B43">
      <w:pPr>
        <w:jc w:val="center"/>
      </w:pPr>
      <w:r>
        <w:t>Midterm 1 Study Guide</w:t>
      </w:r>
    </w:p>
    <w:p w14:paraId="4963ED5C" w14:textId="4B07EB2A" w:rsidR="00540B43" w:rsidRDefault="00540B43" w:rsidP="00540B43">
      <w:pPr>
        <w:jc w:val="center"/>
      </w:pPr>
      <w:r>
        <w:t>Introduction to Research Design</w:t>
      </w:r>
    </w:p>
    <w:p w14:paraId="09D576D7" w14:textId="4EE31628" w:rsidR="00540B43" w:rsidRDefault="00540B43" w:rsidP="00540B43">
      <w:r>
        <w:t>Instructions: The midterm will consist of 25 multiple choice questions which will cover both lecture and book material.  Please review both sources as you study the following concepts.  You will require a scantron to take</w:t>
      </w:r>
      <w:bookmarkStart w:id="0" w:name="_GoBack"/>
      <w:bookmarkEnd w:id="0"/>
      <w:r>
        <w:t xml:space="preserve"> the exam.</w:t>
      </w:r>
    </w:p>
    <w:p w14:paraId="230DFB61" w14:textId="6A717D8B" w:rsidR="00540B43" w:rsidRDefault="00540B43" w:rsidP="00540B43">
      <w:pPr>
        <w:jc w:val="center"/>
      </w:pPr>
    </w:p>
    <w:p w14:paraId="1EEA3E60" w14:textId="02D0DB2C" w:rsidR="00540B43" w:rsidRDefault="00540B43" w:rsidP="00540B43">
      <w:pPr>
        <w:jc w:val="both"/>
      </w:pPr>
      <w:r>
        <w:t>Data-Theory Cycle</w:t>
      </w:r>
    </w:p>
    <w:p w14:paraId="2174C662" w14:textId="1CD322AB" w:rsidR="00540B43" w:rsidRDefault="00540B43" w:rsidP="00540B43">
      <w:pPr>
        <w:jc w:val="both"/>
      </w:pPr>
      <w:r>
        <w:t>Value of Scientific Facts</w:t>
      </w:r>
    </w:p>
    <w:p w14:paraId="6AE5B649" w14:textId="0AD41822" w:rsidR="00540B43" w:rsidRDefault="00540B43" w:rsidP="00540B43">
      <w:pPr>
        <w:jc w:val="both"/>
      </w:pPr>
      <w:r>
        <w:t>Steps in Research; Process of Science</w:t>
      </w:r>
    </w:p>
    <w:p w14:paraId="05AE9849" w14:textId="3A4974D5" w:rsidR="00540B43" w:rsidRDefault="00540B43" w:rsidP="00540B43">
      <w:pPr>
        <w:jc w:val="both"/>
      </w:pPr>
      <w:r>
        <w:t>Theory, Hypothesis, Predictions</w:t>
      </w:r>
    </w:p>
    <w:p w14:paraId="2F13F249" w14:textId="0A80A660" w:rsidR="00540B43" w:rsidRDefault="00540B43" w:rsidP="00540B43">
      <w:pPr>
        <w:jc w:val="both"/>
      </w:pPr>
      <w:r>
        <w:t xml:space="preserve">Causal Claims </w:t>
      </w:r>
    </w:p>
    <w:p w14:paraId="047B69E6" w14:textId="7311C290" w:rsidR="00540B43" w:rsidRDefault="00540B43" w:rsidP="00540B43">
      <w:pPr>
        <w:jc w:val="both"/>
      </w:pPr>
      <w:r>
        <w:t>Associative Claims</w:t>
      </w:r>
    </w:p>
    <w:p w14:paraId="0B61F98A" w14:textId="49BF4D5E" w:rsidR="00540B43" w:rsidRDefault="00540B43" w:rsidP="00540B43">
      <w:pPr>
        <w:jc w:val="both"/>
      </w:pPr>
      <w:r>
        <w:t>Frequency Claims and Descriptive Research</w:t>
      </w:r>
    </w:p>
    <w:p w14:paraId="29C36C41" w14:textId="3A9DD8AC" w:rsidR="00540B43" w:rsidRDefault="00540B43" w:rsidP="00540B43">
      <w:pPr>
        <w:jc w:val="both"/>
      </w:pPr>
      <w:r>
        <w:t>Statistical Validity</w:t>
      </w:r>
    </w:p>
    <w:p w14:paraId="548E0E6F" w14:textId="35005183" w:rsidR="00540B43" w:rsidRDefault="00540B43" w:rsidP="00540B43">
      <w:pPr>
        <w:jc w:val="both"/>
      </w:pPr>
      <w:r>
        <w:t>Internal Validity</w:t>
      </w:r>
    </w:p>
    <w:p w14:paraId="6843E7FA" w14:textId="2FC428A4" w:rsidR="00540B43" w:rsidRDefault="00540B43" w:rsidP="00540B43">
      <w:pPr>
        <w:jc w:val="both"/>
      </w:pPr>
      <w:r>
        <w:t>External Validity</w:t>
      </w:r>
    </w:p>
    <w:p w14:paraId="1357F9EB" w14:textId="527E2A45" w:rsidR="00540B43" w:rsidRDefault="00540B43" w:rsidP="00540B43">
      <w:pPr>
        <w:jc w:val="both"/>
      </w:pPr>
      <w:r>
        <w:t>Construct Validity</w:t>
      </w:r>
    </w:p>
    <w:p w14:paraId="4D287707" w14:textId="68965F54" w:rsidR="00540B43" w:rsidRDefault="00540B43" w:rsidP="00540B43">
      <w:pPr>
        <w:jc w:val="both"/>
      </w:pPr>
      <w:r>
        <w:t>Covariance</w:t>
      </w:r>
    </w:p>
    <w:p w14:paraId="6BD41658" w14:textId="6FBFD0AA" w:rsidR="00540B43" w:rsidRDefault="00540B43" w:rsidP="00540B43">
      <w:pPr>
        <w:jc w:val="both"/>
      </w:pPr>
      <w:r>
        <w:t>Temporal Precedence</w:t>
      </w:r>
    </w:p>
    <w:p w14:paraId="2CB4FA60" w14:textId="6EA445AC" w:rsidR="00540B43" w:rsidRDefault="00540B43" w:rsidP="00540B43">
      <w:pPr>
        <w:jc w:val="both"/>
      </w:pPr>
      <w:r>
        <w:t>Third Variable Criterion</w:t>
      </w:r>
    </w:p>
    <w:p w14:paraId="2F11DC69" w14:textId="48873A85" w:rsidR="00540B43" w:rsidRDefault="00540B43" w:rsidP="00540B43">
      <w:pPr>
        <w:jc w:val="both"/>
      </w:pPr>
      <w:r>
        <w:t>Independent Variable</w:t>
      </w:r>
    </w:p>
    <w:p w14:paraId="06DCD12B" w14:textId="1A6F3572" w:rsidR="00540B43" w:rsidRDefault="00540B43" w:rsidP="00540B43">
      <w:pPr>
        <w:jc w:val="both"/>
      </w:pPr>
      <w:r>
        <w:t>Dependent Variable</w:t>
      </w:r>
    </w:p>
    <w:p w14:paraId="37622384" w14:textId="3F9BA682" w:rsidR="00540B43" w:rsidRDefault="00540B43" w:rsidP="00540B43">
      <w:pPr>
        <w:jc w:val="both"/>
      </w:pPr>
      <w:r>
        <w:t>Types of Descriptive Research</w:t>
      </w:r>
    </w:p>
    <w:p w14:paraId="514F9DE5" w14:textId="27AD79EF" w:rsidR="00540B43" w:rsidRDefault="00540B43" w:rsidP="00540B43">
      <w:pPr>
        <w:jc w:val="both"/>
      </w:pPr>
      <w:r>
        <w:t>Ethics in Research; Rights of Subjects; Informed Consent</w:t>
      </w:r>
    </w:p>
    <w:p w14:paraId="452B9613" w14:textId="0EED494E" w:rsidR="00540B43" w:rsidRDefault="00540B43" w:rsidP="00540B43">
      <w:pPr>
        <w:jc w:val="both"/>
      </w:pPr>
      <w:r>
        <w:t>Use of Deception in Research and Debriefing</w:t>
      </w:r>
    </w:p>
    <w:p w14:paraId="2F3D36C4" w14:textId="16C7C617" w:rsidR="00540B43" w:rsidRDefault="00540B43" w:rsidP="00540B43">
      <w:pPr>
        <w:jc w:val="both"/>
      </w:pPr>
      <w:r>
        <w:t>Type I and II errors</w:t>
      </w:r>
    </w:p>
    <w:p w14:paraId="56115C60" w14:textId="77777777" w:rsidR="00540B43" w:rsidRDefault="00540B43" w:rsidP="00540B43">
      <w:pPr>
        <w:jc w:val="both"/>
      </w:pPr>
    </w:p>
    <w:sectPr w:rsidR="00540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43"/>
    <w:rsid w:val="001E761C"/>
    <w:rsid w:val="00232018"/>
    <w:rsid w:val="00540B43"/>
    <w:rsid w:val="0061103C"/>
    <w:rsid w:val="00B5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0A14A"/>
  <w15:chartTrackingRefBased/>
  <w15:docId w15:val="{12981FD1-499F-4ADF-BF17-1043DE8B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Saadia McLeod</dc:creator>
  <cp:keywords/>
  <dc:description/>
  <cp:lastModifiedBy>Saadia McLeod</cp:lastModifiedBy>
  <cp:revision>1</cp:revision>
  <dcterms:created xsi:type="dcterms:W3CDTF">2019-02-17T06:14:00Z</dcterms:created>
  <dcterms:modified xsi:type="dcterms:W3CDTF">2019-02-17T06:23:00Z</dcterms:modified>
</cp:coreProperties>
</file>